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eastAsia="zh-CN"/>
        </w:rPr>
        <w:t>海南区发展和改革委员</w:t>
      </w:r>
      <w:r>
        <w:rPr>
          <w:rFonts w:hint="eastAsia" w:ascii="方正小标宋简体" w:hAnsi="方正小标宋简体" w:eastAsia="方正小标宋简体" w:cs="方正小标宋简体"/>
          <w:sz w:val="44"/>
          <w:szCs w:val="44"/>
          <w:lang w:val="en-US" w:eastAsia="zh-CN"/>
        </w:rPr>
        <w:t>会</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助力企业信用修复</w:t>
      </w:r>
    </w:p>
    <w:p>
      <w:pPr>
        <w:jc w:val="center"/>
        <w:rPr>
          <w:rFonts w:hint="eastAsia" w:ascii="方正小标宋简体" w:hAnsi="方正小标宋简体" w:eastAsia="方正小标宋简体" w:cs="方正小标宋简体"/>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信用不仅是企业的信誉和品质，还是企业可持续发展的重要保障。海南区发改委为了提升企业信用管理水平，积极帮助企业在规定时限内采取有效措施及时纠正失信行为，降低企业不良社会影响，协助企业做好信用修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首先组织专人参加乌海市信用办开展的信用修复工作培训。熟悉掌握“信用中国”优化调整后部分领域行政处罚信息信用修复审核标准；其次协助企业完成信用修复。在收到乌海市海南区城镇水务集团有限公司因为失信行为而不能争取资金的求助后，积极与水务集团沟通了解具体情况，协助企业同相关行政处罚机关对接，完善修复材料，最终获得乌海市发改委信用办审批通过，完成信用修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海南区发改委将持续深入推进信用修复，严格落实“双书同达”制度，加大对企业的指导帮扶，帮助企业提高诚信意识，引导失信企业主动修复自身信用，助力市场主体纾困解难，努力营造良好社会信用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bookmarkEnd w:id="0"/>
    <w:sectPr>
      <w:pgSz w:w="11906" w:h="16838"/>
      <w:pgMar w:top="2098"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1YTVkZmMxMjVjMmE0Y2Y0YjQ1NDVhZmIyOWY3ZDMifQ=="/>
  </w:docVars>
  <w:rsids>
    <w:rsidRoot w:val="34234D89"/>
    <w:rsid w:val="00606A6E"/>
    <w:rsid w:val="01CB5AA9"/>
    <w:rsid w:val="020E03E0"/>
    <w:rsid w:val="04A23CA0"/>
    <w:rsid w:val="0ACC5A78"/>
    <w:rsid w:val="0DB94B3B"/>
    <w:rsid w:val="0E8F292A"/>
    <w:rsid w:val="0F1B0E61"/>
    <w:rsid w:val="2A4A3377"/>
    <w:rsid w:val="2C8B1823"/>
    <w:rsid w:val="2E24659D"/>
    <w:rsid w:val="34234D89"/>
    <w:rsid w:val="347F4533"/>
    <w:rsid w:val="39633D76"/>
    <w:rsid w:val="4CA15469"/>
    <w:rsid w:val="55D4507C"/>
    <w:rsid w:val="5966544B"/>
    <w:rsid w:val="59967D24"/>
    <w:rsid w:val="5BED4B36"/>
    <w:rsid w:val="5F2D5C3F"/>
    <w:rsid w:val="63DA3CA4"/>
    <w:rsid w:val="64E37B24"/>
    <w:rsid w:val="686B2F49"/>
    <w:rsid w:val="6E745204"/>
    <w:rsid w:val="6FC94592"/>
    <w:rsid w:val="71D2727D"/>
    <w:rsid w:val="787648A7"/>
    <w:rsid w:val="78D94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widowControl/>
      <w:spacing w:after="0"/>
      <w:jc w:val="left"/>
    </w:pPr>
    <w:rPr>
      <w:rFonts w:ascii="Arial" w:hAnsi="Arial" w:eastAsia="楷体_GB2312"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390</Words>
  <Characters>390</Characters>
  <Lines>0</Lines>
  <Paragraphs>0</Paragraphs>
  <TotalTime>10</TotalTime>
  <ScaleCrop>false</ScaleCrop>
  <LinksUpToDate>false</LinksUpToDate>
  <CharactersWithSpaces>390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2024-07-02T08:47:00Z</dcterms:created>
  <dc:creator>Administrator</dc:creator>
  <cp:lastModifiedBy>Administrator</cp:lastModifiedBy>
  <dcterms:modified xsi:type="dcterms:W3CDTF">2024-07-03T02:27:55Z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D85871FC20CE47799C9275D72A986BCB</vt:lpwstr>
  </property>
</Properties>
</file>